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0BD9B" w14:textId="77777777" w:rsidR="00E24453" w:rsidRPr="00D93CB7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i/>
          <w:color w:val="auto"/>
          <w:spacing w:val="26"/>
        </w:rPr>
      </w:pPr>
      <w:r w:rsidRPr="00D93CB7">
        <w:rPr>
          <w:rFonts w:ascii="Arial" w:hAnsi="Arial" w:cs="Arial"/>
          <w:b w:val="0"/>
          <w:i/>
          <w:color w:val="auto"/>
          <w:spacing w:val="26"/>
        </w:rPr>
        <w:t xml:space="preserve">Załącznik nr </w:t>
      </w:r>
      <w:r w:rsidR="00EC6283" w:rsidRPr="00D93CB7">
        <w:rPr>
          <w:rFonts w:ascii="Arial" w:hAnsi="Arial" w:cs="Arial"/>
          <w:b w:val="0"/>
          <w:i/>
          <w:color w:val="auto"/>
          <w:spacing w:val="26"/>
        </w:rPr>
        <w:t>7 S</w:t>
      </w:r>
      <w:r w:rsidRPr="00D93CB7">
        <w:rPr>
          <w:rFonts w:ascii="Arial" w:hAnsi="Arial" w:cs="Arial"/>
          <w:b w:val="0"/>
          <w:i/>
          <w:color w:val="auto"/>
          <w:spacing w:val="26"/>
        </w:rPr>
        <w:t>WZ</w:t>
      </w:r>
    </w:p>
    <w:p w14:paraId="5436B6DA" w14:textId="4276BDF3" w:rsidR="00FE43D2" w:rsidRPr="00D93CB7" w:rsidRDefault="00B532A8" w:rsidP="00F7148B">
      <w:pPr>
        <w:spacing w:line="360" w:lineRule="auto"/>
        <w:rPr>
          <w:rFonts w:ascii="Arial" w:eastAsiaTheme="majorEastAsia" w:hAnsi="Arial" w:cs="Arial"/>
          <w:bCs/>
          <w:spacing w:val="26"/>
          <w:u w:val="single"/>
        </w:rPr>
      </w:pPr>
      <w:r w:rsidRPr="00D93CB7">
        <w:rPr>
          <w:rFonts w:ascii="Arial" w:eastAsiaTheme="majorEastAsia" w:hAnsi="Arial" w:cs="Arial"/>
          <w:bCs/>
        </w:rPr>
        <w:t>Nr postępowania: RWI271.</w:t>
      </w:r>
      <w:r w:rsidR="00353E6A">
        <w:rPr>
          <w:rFonts w:ascii="Arial" w:eastAsiaTheme="majorEastAsia" w:hAnsi="Arial" w:cs="Arial"/>
          <w:bCs/>
        </w:rPr>
        <w:t>2</w:t>
      </w:r>
      <w:r w:rsidR="009A342B">
        <w:rPr>
          <w:rFonts w:ascii="Arial" w:eastAsiaTheme="majorEastAsia" w:hAnsi="Arial" w:cs="Arial"/>
          <w:bCs/>
        </w:rPr>
        <w:t>4</w:t>
      </w:r>
      <w:r w:rsidRPr="00D93CB7">
        <w:rPr>
          <w:rFonts w:ascii="Arial" w:eastAsiaTheme="majorEastAsia" w:hAnsi="Arial" w:cs="Arial"/>
          <w:bCs/>
        </w:rPr>
        <w:t>.202</w:t>
      </w:r>
      <w:r w:rsidR="009A342B">
        <w:rPr>
          <w:rFonts w:ascii="Arial" w:eastAsiaTheme="majorEastAsia" w:hAnsi="Arial" w:cs="Arial"/>
          <w:bCs/>
        </w:rPr>
        <w:t>3</w:t>
      </w:r>
      <w:r w:rsidR="00603AA6" w:rsidRPr="00D93CB7">
        <w:rPr>
          <w:rFonts w:ascii="Arial" w:eastAsiaTheme="majorEastAsia" w:hAnsi="Arial" w:cs="Arial"/>
          <w:bCs/>
          <w:spacing w:val="26"/>
          <w:u w:val="single"/>
        </w:rPr>
        <w:br/>
      </w:r>
      <w:r w:rsidR="00FE43D2" w:rsidRPr="00D93CB7">
        <w:rPr>
          <w:rFonts w:ascii="Arial" w:eastAsiaTheme="majorEastAsia" w:hAnsi="Arial" w:cs="Arial"/>
          <w:bCs/>
          <w:spacing w:val="26"/>
          <w:u w:val="single"/>
        </w:rPr>
        <w:t>Wykonawca:</w:t>
      </w:r>
    </w:p>
    <w:p w14:paraId="5211B757" w14:textId="4515A8C7" w:rsidR="00FE43D2" w:rsidRPr="00D93CB7" w:rsidRDefault="00FE43D2" w:rsidP="00F7148B">
      <w:pPr>
        <w:spacing w:line="360" w:lineRule="auto"/>
        <w:ind w:right="5954"/>
        <w:rPr>
          <w:rFonts w:ascii="Arial" w:hAnsi="Arial" w:cs="Arial"/>
        </w:rPr>
      </w:pPr>
      <w:r w:rsidRPr="00D93CB7">
        <w:rPr>
          <w:rFonts w:ascii="Arial" w:hAnsi="Arial" w:cs="Arial"/>
        </w:rPr>
        <w:t>………………………………………</w:t>
      </w:r>
    </w:p>
    <w:p w14:paraId="584C4C4F" w14:textId="64630076" w:rsidR="00FE43D2" w:rsidRPr="00017BA0" w:rsidRDefault="00FE43D2" w:rsidP="00353E6A">
      <w:pPr>
        <w:ind w:right="5953"/>
        <w:rPr>
          <w:rFonts w:ascii="Arial" w:hAnsi="Arial" w:cs="Arial"/>
          <w:i/>
          <w:sz w:val="16"/>
          <w:szCs w:val="16"/>
        </w:rPr>
      </w:pPr>
      <w:r w:rsidRPr="00017BA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17BA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17BA0">
        <w:rPr>
          <w:rFonts w:ascii="Arial" w:hAnsi="Arial" w:cs="Arial"/>
          <w:i/>
          <w:sz w:val="16"/>
          <w:szCs w:val="16"/>
        </w:rPr>
        <w:t>)</w:t>
      </w:r>
    </w:p>
    <w:p w14:paraId="021859BB" w14:textId="77777777" w:rsidR="00FE43D2" w:rsidRPr="00D93CB7" w:rsidRDefault="00FE43D2" w:rsidP="00F7148B">
      <w:pPr>
        <w:spacing w:line="360" w:lineRule="auto"/>
        <w:rPr>
          <w:rFonts w:ascii="Arial" w:hAnsi="Arial" w:cs="Arial"/>
          <w:u w:val="single"/>
        </w:rPr>
      </w:pPr>
      <w:r w:rsidRPr="00D93CB7">
        <w:rPr>
          <w:rFonts w:ascii="Arial" w:hAnsi="Arial" w:cs="Arial"/>
          <w:u w:val="single"/>
        </w:rPr>
        <w:t>reprezentowany przez:</w:t>
      </w:r>
    </w:p>
    <w:p w14:paraId="7B37050A" w14:textId="77777777" w:rsidR="00FE43D2" w:rsidRPr="00D93CB7" w:rsidRDefault="00FE43D2" w:rsidP="00603AA6">
      <w:pPr>
        <w:ind w:right="5954"/>
        <w:rPr>
          <w:rFonts w:ascii="Arial" w:hAnsi="Arial" w:cs="Arial"/>
        </w:rPr>
      </w:pPr>
      <w:r w:rsidRPr="00D93CB7">
        <w:rPr>
          <w:rFonts w:ascii="Arial" w:hAnsi="Arial" w:cs="Arial"/>
        </w:rPr>
        <w:t>………………………………………</w:t>
      </w:r>
    </w:p>
    <w:p w14:paraId="2EA7C4FD" w14:textId="3423FE8B" w:rsidR="00FE43D2" w:rsidRPr="008D664A" w:rsidRDefault="00D93CB7" w:rsidP="008D664A">
      <w:pPr>
        <w:ind w:right="5953"/>
        <w:jc w:val="both"/>
        <w:rPr>
          <w:rFonts w:ascii="Arial" w:hAnsi="Arial" w:cs="Arial"/>
          <w:i/>
          <w:sz w:val="16"/>
          <w:szCs w:val="16"/>
        </w:rPr>
      </w:pPr>
      <w:r w:rsidRPr="00017BA0">
        <w:rPr>
          <w:rFonts w:ascii="Arial" w:hAnsi="Arial" w:cs="Arial"/>
          <w:i/>
          <w:sz w:val="16"/>
          <w:szCs w:val="16"/>
        </w:rPr>
        <w:t xml:space="preserve">(imię, nazwisko, </w:t>
      </w:r>
      <w:r w:rsidR="00FE43D2" w:rsidRPr="00017BA0">
        <w:rPr>
          <w:rFonts w:ascii="Arial" w:hAnsi="Arial" w:cs="Arial"/>
          <w:i/>
          <w:sz w:val="16"/>
          <w:szCs w:val="16"/>
        </w:rPr>
        <w:t>stanowisko/podstawa do  reprezentacji)</w:t>
      </w:r>
    </w:p>
    <w:p w14:paraId="753CDA99" w14:textId="77777777" w:rsidR="00D93CB7" w:rsidRPr="00202760" w:rsidRDefault="00D93CB7" w:rsidP="00D93CB7">
      <w:pPr>
        <w:widowControl w:val="0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A9B24BB" w14:textId="77777777" w:rsidR="00FE43D2" w:rsidRPr="00D93CB7" w:rsidRDefault="00D93CB7" w:rsidP="00D93CB7">
      <w:pPr>
        <w:spacing w:before="120" w:line="276" w:lineRule="auto"/>
        <w:jc w:val="center"/>
        <w:rPr>
          <w:rFonts w:ascii="Arial" w:hAnsi="Arial" w:cs="Arial"/>
          <w:b/>
          <w:u w:val="single"/>
        </w:rPr>
      </w:pPr>
      <w:r w:rsidRPr="00202760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Oświadczenie Wykonawcy o aktualności informacji zawartych w oświadczeniu o którym mowa w art. 125 ust. 1 ustawy </w:t>
      </w:r>
      <w:proofErr w:type="spellStart"/>
      <w:r w:rsidRPr="00202760">
        <w:rPr>
          <w:rFonts w:asciiTheme="minorHAnsi" w:hAnsiTheme="minorHAnsi" w:cstheme="minorHAnsi"/>
          <w:b/>
          <w:sz w:val="24"/>
          <w:szCs w:val="24"/>
          <w:lang w:eastAsia="pl-PL"/>
        </w:rPr>
        <w:t>Pzp</w:t>
      </w:r>
      <w:proofErr w:type="spellEnd"/>
      <w:r w:rsidR="00FE43D2" w:rsidRPr="00D93CB7">
        <w:rPr>
          <w:rFonts w:ascii="Arial" w:hAnsi="Arial" w:cs="Arial"/>
          <w:b/>
          <w:u w:val="single"/>
        </w:rPr>
        <w:br/>
      </w:r>
    </w:p>
    <w:p w14:paraId="6CDCEB3A" w14:textId="6E566137" w:rsidR="00FE43D2" w:rsidRPr="00D93CB7" w:rsidRDefault="00FE43D2" w:rsidP="00BC53F7">
      <w:pPr>
        <w:jc w:val="center"/>
        <w:rPr>
          <w:rFonts w:ascii="Arial" w:hAnsi="Arial" w:cs="Arial"/>
          <w:b/>
        </w:rPr>
      </w:pPr>
      <w:r w:rsidRPr="00D93CB7">
        <w:rPr>
          <w:rFonts w:ascii="Arial" w:hAnsi="Arial" w:cs="Arial"/>
        </w:rPr>
        <w:t>Na potrzeby postępowania o udzielenie zamówienia publicznego</w:t>
      </w:r>
      <w:r w:rsidRPr="00D93CB7">
        <w:rPr>
          <w:rFonts w:ascii="Arial" w:hAnsi="Arial" w:cs="Arial"/>
        </w:rPr>
        <w:br/>
        <w:t>pn</w:t>
      </w:r>
      <w:r w:rsidR="00051478" w:rsidRPr="00D93CB7">
        <w:rPr>
          <w:rFonts w:ascii="Arial" w:hAnsi="Arial" w:cs="Arial"/>
        </w:rPr>
        <w:t>.</w:t>
      </w:r>
      <w:r w:rsidR="00F7148B" w:rsidRPr="00D93CB7">
        <w:rPr>
          <w:rFonts w:ascii="Arial" w:hAnsi="Arial" w:cs="Arial"/>
          <w:b/>
        </w:rPr>
        <w:t xml:space="preserve">: </w:t>
      </w:r>
      <w:r w:rsidR="008D664A" w:rsidRPr="008D664A">
        <w:rPr>
          <w:rFonts w:ascii="Arial" w:hAnsi="Arial" w:cs="Arial"/>
          <w:b/>
        </w:rPr>
        <w:t xml:space="preserve">„Odbiór i zagospodarowanie odpadów komunalnych od właścicieli nieruchomości zamieszkałych na terenie Gminy Dębno oraz z Punktu Selektywnej Zbiórki Odpadów (PSZOK) usytuowanego w Woli Dębińskiej na działce ew. nr 452/2 ” </w:t>
      </w:r>
      <w:r w:rsidRPr="00D93CB7">
        <w:rPr>
          <w:rFonts w:ascii="Arial" w:hAnsi="Arial" w:cs="Arial"/>
        </w:rPr>
        <w:t>prowadzonego przez</w:t>
      </w:r>
      <w:r w:rsidR="00F7148B" w:rsidRPr="00D93CB7">
        <w:rPr>
          <w:rFonts w:ascii="Arial" w:hAnsi="Arial" w:cs="Arial"/>
        </w:rPr>
        <w:t>:</w:t>
      </w:r>
      <w:r w:rsidR="00AE377C" w:rsidRPr="00D93CB7">
        <w:rPr>
          <w:rFonts w:ascii="Arial" w:hAnsi="Arial" w:cs="Arial"/>
        </w:rPr>
        <w:t xml:space="preserve"> </w:t>
      </w:r>
      <w:r w:rsidR="00F7148B" w:rsidRPr="00D93CB7">
        <w:rPr>
          <w:rFonts w:ascii="Arial" w:hAnsi="Arial" w:cs="Arial"/>
          <w:b/>
        </w:rPr>
        <w:t xml:space="preserve">Gminę </w:t>
      </w:r>
      <w:r w:rsidR="00EC6283" w:rsidRPr="00D93CB7">
        <w:rPr>
          <w:rFonts w:ascii="Arial" w:hAnsi="Arial" w:cs="Arial"/>
          <w:b/>
        </w:rPr>
        <w:t>Dębno</w:t>
      </w:r>
      <w:r w:rsidRPr="00D93CB7">
        <w:rPr>
          <w:rFonts w:ascii="Arial" w:hAnsi="Arial" w:cs="Arial"/>
          <w:i/>
        </w:rPr>
        <w:t xml:space="preserve">, </w:t>
      </w:r>
      <w:r w:rsidRPr="00D93CB7">
        <w:rPr>
          <w:rFonts w:ascii="Arial" w:hAnsi="Arial" w:cs="Arial"/>
        </w:rPr>
        <w:t>oświadczam, co następuje:</w:t>
      </w:r>
    </w:p>
    <w:p w14:paraId="72391358" w14:textId="77777777" w:rsidR="00E35D88" w:rsidRPr="00D93CB7" w:rsidRDefault="00E35D88" w:rsidP="00086981">
      <w:pPr>
        <w:jc w:val="center"/>
        <w:rPr>
          <w:rFonts w:ascii="Arial" w:hAnsi="Arial" w:cs="Arial"/>
        </w:rPr>
      </w:pPr>
    </w:p>
    <w:p w14:paraId="12A7F9CD" w14:textId="77777777" w:rsidR="00E35D88" w:rsidRDefault="00E35D88" w:rsidP="006D015E">
      <w:pPr>
        <w:spacing w:line="276" w:lineRule="auto"/>
        <w:jc w:val="both"/>
        <w:rPr>
          <w:rFonts w:ascii="Arial" w:hAnsi="Arial" w:cs="Arial"/>
        </w:rPr>
      </w:pPr>
      <w:r w:rsidRPr="00D93CB7">
        <w:rPr>
          <w:rFonts w:ascii="Arial" w:hAnsi="Arial" w:cs="Arial"/>
          <w:b/>
        </w:rPr>
        <w:t xml:space="preserve">Informacje zawarte w oświadczeniu, o którym mowa w art. 125 ust. 1 ustawy PZP w zakresie podstaw wykluczenia </w:t>
      </w:r>
      <w:r w:rsidR="00D93CB7">
        <w:rPr>
          <w:rFonts w:ascii="Arial" w:hAnsi="Arial" w:cs="Arial"/>
          <w:b/>
        </w:rPr>
        <w:t xml:space="preserve">z </w:t>
      </w:r>
      <w:r w:rsidRPr="00D93CB7">
        <w:rPr>
          <w:rFonts w:ascii="Arial" w:hAnsi="Arial" w:cs="Arial"/>
        </w:rPr>
        <w:t>postępowania wskazanych przez zamawiającego, o których mowa w:</w:t>
      </w:r>
    </w:p>
    <w:p w14:paraId="209D90AA" w14:textId="77777777" w:rsidR="00353E6A" w:rsidRPr="00353E6A" w:rsidRDefault="00353E6A" w:rsidP="00353E6A">
      <w:pPr>
        <w:pStyle w:val="Akapitzlist"/>
        <w:numPr>
          <w:ilvl w:val="4"/>
          <w:numId w:val="48"/>
        </w:numPr>
        <w:overflowPunct/>
        <w:autoSpaceDE/>
        <w:spacing w:after="120"/>
        <w:ind w:left="567"/>
        <w:jc w:val="both"/>
        <w:textAlignment w:val="auto"/>
        <w:rPr>
          <w:rFonts w:ascii="Arial" w:hAnsi="Arial" w:cs="Arial"/>
          <w:b/>
        </w:rPr>
      </w:pPr>
      <w:r w:rsidRPr="00353E6A">
        <w:rPr>
          <w:rFonts w:ascii="Arial" w:hAnsi="Arial" w:cs="Arial"/>
          <w:bCs/>
        </w:rPr>
        <w:t xml:space="preserve">art. 108 ust. 1 pkt 3 ustawy </w:t>
      </w:r>
      <w:proofErr w:type="spellStart"/>
      <w:r w:rsidRPr="00353E6A">
        <w:rPr>
          <w:rFonts w:ascii="Arial" w:hAnsi="Arial" w:cs="Arial"/>
          <w:bCs/>
        </w:rPr>
        <w:t>Pzp</w:t>
      </w:r>
      <w:proofErr w:type="spellEnd"/>
      <w:r w:rsidRPr="00353E6A">
        <w:rPr>
          <w:rFonts w:ascii="Arial" w:hAnsi="Arial" w:cs="Arial"/>
          <w:bCs/>
        </w:rPr>
        <w:t>, dotyczący wydania prawomocnego wyroku sądu lub ostatecznej decyzji administracyjnej o zaleganiu z uiszczeniem podatków, opłat lub składek na ubezpieczenie społeczne lub zdrowotne,</w:t>
      </w:r>
    </w:p>
    <w:p w14:paraId="57C382DA" w14:textId="77777777" w:rsidR="00353E6A" w:rsidRPr="00353E6A" w:rsidRDefault="00353E6A" w:rsidP="00353E6A">
      <w:pPr>
        <w:pStyle w:val="Akapitzlist"/>
        <w:numPr>
          <w:ilvl w:val="4"/>
          <w:numId w:val="48"/>
        </w:numPr>
        <w:overflowPunct/>
        <w:autoSpaceDE/>
        <w:spacing w:after="120"/>
        <w:ind w:left="567"/>
        <w:jc w:val="both"/>
        <w:textAlignment w:val="auto"/>
        <w:rPr>
          <w:rFonts w:ascii="Arial" w:hAnsi="Arial" w:cs="Arial"/>
          <w:b/>
        </w:rPr>
      </w:pPr>
      <w:r w:rsidRPr="00353E6A">
        <w:rPr>
          <w:rFonts w:ascii="Arial" w:hAnsi="Arial" w:cs="Arial"/>
          <w:bCs/>
        </w:rPr>
        <w:t xml:space="preserve">art. 108 ust. 1 pkt 4 ustawy </w:t>
      </w:r>
      <w:proofErr w:type="spellStart"/>
      <w:r w:rsidRPr="00353E6A">
        <w:rPr>
          <w:rFonts w:ascii="Arial" w:hAnsi="Arial" w:cs="Arial"/>
          <w:bCs/>
        </w:rPr>
        <w:t>Pzp</w:t>
      </w:r>
      <w:proofErr w:type="spellEnd"/>
      <w:r w:rsidRPr="00353E6A">
        <w:rPr>
          <w:rFonts w:ascii="Arial" w:hAnsi="Arial" w:cs="Arial"/>
          <w:bCs/>
        </w:rPr>
        <w:t>, dotyczących orzeczenia zakazu ubiegania się o zamówienie publiczne tytułem środka zapobiegawczego,</w:t>
      </w:r>
    </w:p>
    <w:p w14:paraId="027FCEC6" w14:textId="77777777" w:rsidR="00353E6A" w:rsidRPr="00353E6A" w:rsidRDefault="00353E6A" w:rsidP="00353E6A">
      <w:pPr>
        <w:pStyle w:val="Akapitzlist"/>
        <w:numPr>
          <w:ilvl w:val="4"/>
          <w:numId w:val="48"/>
        </w:numPr>
        <w:overflowPunct/>
        <w:autoSpaceDE/>
        <w:spacing w:after="120"/>
        <w:ind w:left="567"/>
        <w:jc w:val="both"/>
        <w:textAlignment w:val="auto"/>
        <w:rPr>
          <w:rFonts w:ascii="Arial" w:hAnsi="Arial" w:cs="Arial"/>
          <w:b/>
        </w:rPr>
      </w:pPr>
      <w:r w:rsidRPr="00353E6A">
        <w:rPr>
          <w:rFonts w:ascii="Arial" w:hAnsi="Arial" w:cs="Arial"/>
          <w:bCs/>
        </w:rPr>
        <w:t xml:space="preserve">art. 108 ust. 1 pkt 5 ustawy </w:t>
      </w:r>
      <w:proofErr w:type="spellStart"/>
      <w:r w:rsidRPr="00353E6A">
        <w:rPr>
          <w:rFonts w:ascii="Arial" w:hAnsi="Arial" w:cs="Arial"/>
          <w:bCs/>
        </w:rPr>
        <w:t>Pzp</w:t>
      </w:r>
      <w:proofErr w:type="spellEnd"/>
      <w:r w:rsidRPr="00353E6A">
        <w:rPr>
          <w:rFonts w:ascii="Arial" w:hAnsi="Arial" w:cs="Arial"/>
          <w:bCs/>
        </w:rPr>
        <w:t>, dotyczących zawarcia z innymi wykonawcami porozumienia mającego na celu zakłócenie konkurencji,</w:t>
      </w:r>
    </w:p>
    <w:p w14:paraId="7C2C32C8" w14:textId="1B5EB936" w:rsidR="00353E6A" w:rsidRPr="00353E6A" w:rsidRDefault="00353E6A" w:rsidP="00353E6A">
      <w:pPr>
        <w:pStyle w:val="Akapitzlist"/>
        <w:numPr>
          <w:ilvl w:val="4"/>
          <w:numId w:val="48"/>
        </w:numPr>
        <w:overflowPunct/>
        <w:autoSpaceDE/>
        <w:spacing w:after="120"/>
        <w:ind w:left="567"/>
        <w:jc w:val="both"/>
        <w:textAlignment w:val="auto"/>
        <w:rPr>
          <w:rFonts w:ascii="Arial" w:hAnsi="Arial" w:cs="Arial"/>
          <w:b/>
        </w:rPr>
      </w:pPr>
      <w:r w:rsidRPr="00353E6A">
        <w:rPr>
          <w:rFonts w:ascii="Arial" w:hAnsi="Arial" w:cs="Arial"/>
          <w:bCs/>
        </w:rPr>
        <w:t xml:space="preserve">art. 108 ust. 1 pkt 6 ustawy </w:t>
      </w:r>
      <w:proofErr w:type="spellStart"/>
      <w:r w:rsidRPr="00353E6A">
        <w:rPr>
          <w:rFonts w:ascii="Arial" w:hAnsi="Arial" w:cs="Arial"/>
          <w:bCs/>
        </w:rPr>
        <w:t>Pzp</w:t>
      </w:r>
      <w:proofErr w:type="spellEnd"/>
      <w:r w:rsidRPr="00353E6A">
        <w:rPr>
          <w:rFonts w:ascii="Arial" w:hAnsi="Arial" w:cs="Arial"/>
          <w:bCs/>
        </w:rPr>
        <w:t>, tj. jeżeli w przypadkach o których mowa w art. 85 ust. 1 ustawy („Jeżeli wykonawca lub podmiot, który należy z wykonawca do tej samej grupy kapitałowej w</w:t>
      </w:r>
      <w:r w:rsidR="00F41BF8">
        <w:rPr>
          <w:rFonts w:ascii="Arial" w:hAnsi="Arial" w:cs="Arial"/>
          <w:bCs/>
        </w:rPr>
        <w:t> </w:t>
      </w:r>
      <w:r w:rsidRPr="00353E6A">
        <w:rPr>
          <w:rFonts w:ascii="Arial" w:hAnsi="Arial" w:cs="Arial"/>
          <w:bCs/>
        </w:rPr>
        <w:t>rozumieniu ustawy z dnia 16 lutego 2007 r. o ochronie konkurencji i konsumentów (Dz. U. z</w:t>
      </w:r>
      <w:r w:rsidR="00F41BF8">
        <w:rPr>
          <w:rFonts w:ascii="Arial" w:hAnsi="Arial" w:cs="Arial"/>
          <w:bCs/>
        </w:rPr>
        <w:t> </w:t>
      </w:r>
      <w:r w:rsidRPr="00353E6A">
        <w:rPr>
          <w:rFonts w:ascii="Arial" w:hAnsi="Arial" w:cs="Arial"/>
          <w:bCs/>
        </w:rPr>
        <w:t xml:space="preserve">2020 r. poz. 1076 ze zm.) doradzał lub w inny sposób był zaangażowany w przygotowanie postępowania  o udzielenie tego zamówienia[…]”) doszło do zakłócenia konkurencji wynikającego </w:t>
      </w:r>
    </w:p>
    <w:p w14:paraId="46A50CFB" w14:textId="77777777" w:rsidR="00353E6A" w:rsidRPr="00353E6A" w:rsidRDefault="00353E6A" w:rsidP="00353E6A">
      <w:pPr>
        <w:pStyle w:val="Akapitzlist"/>
        <w:numPr>
          <w:ilvl w:val="4"/>
          <w:numId w:val="48"/>
        </w:numPr>
        <w:overflowPunct/>
        <w:autoSpaceDE/>
        <w:spacing w:after="120"/>
        <w:ind w:left="567"/>
        <w:jc w:val="both"/>
        <w:textAlignment w:val="auto"/>
        <w:rPr>
          <w:rFonts w:ascii="Arial" w:hAnsi="Arial" w:cs="Arial"/>
          <w:b/>
        </w:rPr>
      </w:pPr>
      <w:bookmarkStart w:id="0" w:name="_Hlk119495167"/>
      <w:r w:rsidRPr="00353E6A">
        <w:rPr>
          <w:rFonts w:ascii="Arial" w:hAnsi="Arial" w:cs="Arial"/>
        </w:rPr>
        <w:t>w art. 7 ust.1 ustawy z dnia 13 kwietnia 2022 o szczególnych rozwiązaniach w zakresie</w:t>
      </w:r>
      <w:r w:rsidRPr="00353E6A">
        <w:rPr>
          <w:rFonts w:ascii="Arial" w:hAnsi="Arial" w:cs="Arial"/>
          <w:bCs/>
        </w:rPr>
        <w:t xml:space="preserve"> przeciwdziałania wspieraniu agresji na Ukrainę oraz służących ochronie bezpieczeństwa narodowego.</w:t>
      </w:r>
    </w:p>
    <w:p w14:paraId="44EFE05C" w14:textId="7149F20B" w:rsidR="00353E6A" w:rsidRPr="00353E6A" w:rsidRDefault="00353E6A" w:rsidP="00353E6A">
      <w:pPr>
        <w:pStyle w:val="Akapitzlist"/>
        <w:numPr>
          <w:ilvl w:val="4"/>
          <w:numId w:val="48"/>
        </w:numPr>
        <w:overflowPunct/>
        <w:autoSpaceDE/>
        <w:spacing w:after="120"/>
        <w:ind w:left="567"/>
        <w:jc w:val="both"/>
        <w:textAlignment w:val="auto"/>
        <w:rPr>
          <w:rFonts w:ascii="Arial" w:hAnsi="Arial" w:cs="Arial"/>
          <w:b/>
        </w:rPr>
      </w:pPr>
      <w:r w:rsidRPr="00353E6A">
        <w:rPr>
          <w:rFonts w:ascii="Arial" w:hAnsi="Arial" w:cs="Arial"/>
          <w:color w:val="000000"/>
          <w:u w:val="single"/>
        </w:rPr>
        <w:t>w art. 5k rozporządzenia Rady (UE) nr 833/2014 z dnia 31 lipca 2014 r.</w:t>
      </w:r>
      <w:r w:rsidRPr="00353E6A">
        <w:rPr>
          <w:rFonts w:ascii="Arial" w:hAnsi="Arial" w:cs="Arial"/>
          <w:i/>
          <w:iCs/>
          <w:color w:val="000000"/>
        </w:rPr>
        <w:t xml:space="preserve"> </w:t>
      </w:r>
      <w:r w:rsidRPr="00353E6A">
        <w:rPr>
          <w:rFonts w:ascii="Arial" w:hAnsi="Arial" w:cs="Arial"/>
          <w:color w:val="000000"/>
        </w:rPr>
        <w:t>dotyczącego środków ograniczających w związku z działaniami Rosji destabilizującymi sytuację na Ukrainie</w:t>
      </w:r>
      <w:r w:rsidR="00F41BF8">
        <w:rPr>
          <w:rFonts w:ascii="Arial" w:hAnsi="Arial" w:cs="Arial"/>
          <w:color w:val="000000"/>
        </w:rPr>
        <w:t xml:space="preserve">, </w:t>
      </w:r>
      <w:r w:rsidRPr="00353E6A">
        <w:rPr>
          <w:rFonts w:ascii="Arial" w:hAnsi="Arial" w:cs="Arial"/>
          <w:color w:val="000000"/>
        </w:rPr>
        <w:t>w</w:t>
      </w:r>
      <w:r w:rsidR="00F41BF8">
        <w:rPr>
          <w:rFonts w:ascii="Arial" w:hAnsi="Arial" w:cs="Arial"/>
          <w:color w:val="000000"/>
        </w:rPr>
        <w:t> </w:t>
      </w:r>
      <w:r w:rsidRPr="00353E6A">
        <w:rPr>
          <w:rFonts w:ascii="Arial" w:hAnsi="Arial" w:cs="Arial"/>
          <w:color w:val="000000"/>
        </w:rPr>
        <w:t>brzmieniu nadanym rozporządzeniem Rady(UE) 2022/576 w sprawie zmiany rozporządzenia (UE) nr 833/2014 dotyczące go środków ograniczających w związku z działaniami Rosji destabilizującymi sytuację na Ukrainie</w:t>
      </w:r>
      <w:r w:rsidR="00F41BF8">
        <w:rPr>
          <w:rFonts w:ascii="Arial" w:hAnsi="Arial" w:cs="Arial"/>
          <w:color w:val="000000"/>
        </w:rPr>
        <w:t xml:space="preserve">, </w:t>
      </w:r>
      <w:r w:rsidRPr="00353E6A">
        <w:rPr>
          <w:rFonts w:ascii="Arial" w:hAnsi="Arial" w:cs="Arial"/>
          <w:color w:val="000000"/>
        </w:rPr>
        <w:t>dalej: rozporządzenie 2022/576.</w:t>
      </w:r>
    </w:p>
    <w:bookmarkEnd w:id="0"/>
    <w:p w14:paraId="7B8D11F9" w14:textId="417F07D5" w:rsidR="00CE5CA7" w:rsidRPr="00353E6A" w:rsidRDefault="00353E6A" w:rsidP="00353E6A">
      <w:pPr>
        <w:pStyle w:val="Akapitzlist"/>
        <w:spacing w:after="11" w:line="238" w:lineRule="auto"/>
        <w:ind w:left="567"/>
        <w:jc w:val="both"/>
        <w:rPr>
          <w:rFonts w:ascii="Arial" w:hAnsi="Arial" w:cs="Arial"/>
          <w:i/>
          <w:sz w:val="18"/>
          <w:szCs w:val="18"/>
        </w:rPr>
      </w:pPr>
      <w:r w:rsidRPr="00353E6A">
        <w:rPr>
          <w:rFonts w:ascii="Arial" w:hAnsi="Arial" w:cs="Arial"/>
          <w:u w:val="single"/>
        </w:rPr>
        <w:t xml:space="preserve">Przedmiotowe oświadczenia należy złożyć na formularzu, którego wzór stanowi </w:t>
      </w:r>
      <w:r w:rsidRPr="00353E6A">
        <w:rPr>
          <w:rFonts w:ascii="Arial" w:hAnsi="Arial" w:cs="Arial"/>
          <w:b/>
          <w:u w:val="single"/>
        </w:rPr>
        <w:t>załącznik nr 7</w:t>
      </w:r>
      <w:r w:rsidRPr="00353E6A">
        <w:rPr>
          <w:rFonts w:ascii="Arial" w:hAnsi="Arial" w:cs="Arial"/>
          <w:u w:val="single"/>
        </w:rPr>
        <w:t xml:space="preserve"> do niniejszej specyfikacji.</w:t>
      </w:r>
    </w:p>
    <w:p w14:paraId="6DF77E2E" w14:textId="77777777" w:rsidR="00EC6283" w:rsidRPr="00D93CB7" w:rsidRDefault="00EC6283" w:rsidP="00EC628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93CB7">
        <w:rPr>
          <w:rFonts w:ascii="Arial" w:hAnsi="Arial" w:cs="Arial"/>
          <w:b/>
          <w:bCs/>
          <w:sz w:val="22"/>
          <w:szCs w:val="22"/>
        </w:rPr>
        <w:t>są aktualne / są nieaktualne</w:t>
      </w:r>
      <w:r w:rsidRPr="00D93CB7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</w:p>
    <w:p w14:paraId="4AB0AD50" w14:textId="77777777" w:rsidR="00EC6283" w:rsidRPr="00D93CB7" w:rsidRDefault="00EC6283" w:rsidP="00CE5CA7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76F5A09D" w14:textId="77777777" w:rsidR="00374C88" w:rsidRPr="00D93CB7" w:rsidRDefault="00374C88" w:rsidP="00CE5CA7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481F9CF9" w14:textId="77777777" w:rsidR="00EC6283" w:rsidRPr="00D93CB7" w:rsidRDefault="00EC6283" w:rsidP="00CE5CA7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7FD5D2B2" w14:textId="77777777" w:rsidR="00EC6283" w:rsidRPr="00D93CB7" w:rsidRDefault="00EC6283" w:rsidP="00CE5CA7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4900F97D" w14:textId="77777777" w:rsidR="00CE5CA7" w:rsidRPr="00D93CB7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45700FF2" w14:textId="77777777" w:rsidR="00AE377C" w:rsidRPr="00D93CB7" w:rsidRDefault="00AE377C" w:rsidP="00D93CB7">
      <w:pPr>
        <w:spacing w:line="360" w:lineRule="auto"/>
        <w:jc w:val="right"/>
        <w:rPr>
          <w:rFonts w:ascii="Arial" w:hAnsi="Arial" w:cs="Arial"/>
        </w:rPr>
      </w:pPr>
      <w:r w:rsidRPr="00D93CB7">
        <w:rPr>
          <w:rFonts w:ascii="Arial" w:hAnsi="Arial" w:cs="Arial"/>
        </w:rPr>
        <w:t xml:space="preserve">…………….……. </w:t>
      </w:r>
      <w:r w:rsidRPr="00D93CB7">
        <w:rPr>
          <w:rFonts w:ascii="Arial" w:hAnsi="Arial" w:cs="Arial"/>
          <w:i/>
        </w:rPr>
        <w:t xml:space="preserve">(miejscowość), </w:t>
      </w:r>
      <w:r w:rsidRPr="00D93CB7">
        <w:rPr>
          <w:rFonts w:ascii="Arial" w:hAnsi="Arial" w:cs="Arial"/>
        </w:rPr>
        <w:t xml:space="preserve">dnia …………………. r. </w:t>
      </w:r>
    </w:p>
    <w:p w14:paraId="26C73E56" w14:textId="77777777" w:rsidR="00FE43D2" w:rsidRPr="00701179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701179">
        <w:rPr>
          <w:rFonts w:ascii="Calibri Light" w:hAnsi="Calibri Light" w:cs="Calibri Light"/>
          <w:b/>
          <w:bCs/>
        </w:rPr>
        <w:tab/>
      </w:r>
      <w:r w:rsidR="00603AA6" w:rsidRPr="00701179">
        <w:rPr>
          <w:rFonts w:ascii="Calibri Light" w:hAnsi="Calibri Light" w:cs="Calibri Light"/>
          <w:b/>
          <w:bCs/>
        </w:rPr>
        <w:tab/>
      </w:r>
    </w:p>
    <w:sectPr w:rsidR="00FE43D2" w:rsidRPr="00701179" w:rsidSect="00AD5C50"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1B236" w14:textId="77777777" w:rsidR="00951559" w:rsidRDefault="00951559" w:rsidP="00D770B2">
      <w:r>
        <w:separator/>
      </w:r>
    </w:p>
  </w:endnote>
  <w:endnote w:type="continuationSeparator" w:id="0">
    <w:p w14:paraId="75A0588C" w14:textId="77777777" w:rsidR="00951559" w:rsidRDefault="00951559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F3CDD" w14:textId="77777777" w:rsidR="00951559" w:rsidRDefault="00951559" w:rsidP="00D770B2">
      <w:r>
        <w:separator/>
      </w:r>
    </w:p>
  </w:footnote>
  <w:footnote w:type="continuationSeparator" w:id="0">
    <w:p w14:paraId="5CCD6470" w14:textId="77777777" w:rsidR="00951559" w:rsidRDefault="00951559" w:rsidP="00D770B2">
      <w:r>
        <w:continuationSeparator/>
      </w:r>
    </w:p>
  </w:footnote>
  <w:footnote w:id="1">
    <w:p w14:paraId="093C526B" w14:textId="77777777" w:rsidR="00EC6283" w:rsidRPr="00D93CB7" w:rsidRDefault="00EC6283" w:rsidP="00EC628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93CB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93CB7">
        <w:rPr>
          <w:rFonts w:ascii="Arial" w:hAnsi="Arial" w:cs="Arial"/>
          <w:sz w:val="16"/>
          <w:szCs w:val="16"/>
        </w:rPr>
        <w:t xml:space="preserve"> </w:t>
      </w:r>
      <w:r w:rsidRPr="00D93CB7">
        <w:rPr>
          <w:rFonts w:ascii="Arial" w:hAnsi="Arial" w:cs="Arial"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A7318E2"/>
    <w:multiLevelType w:val="hybridMultilevel"/>
    <w:tmpl w:val="3036F48C"/>
    <w:lvl w:ilvl="0" w:tplc="F8E872B4">
      <w:start w:val="1"/>
      <w:numFmt w:val="decimal"/>
      <w:lvlText w:val="2.%1"/>
      <w:lvlJc w:val="left"/>
      <w:pPr>
        <w:ind w:left="11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78D606E8">
      <w:start w:val="1"/>
      <w:numFmt w:val="lowerLetter"/>
      <w:lvlText w:val="%4)"/>
      <w:lvlJc w:val="left"/>
      <w:pPr>
        <w:ind w:left="3307" w:hanging="360"/>
      </w:pPr>
      <w:rPr>
        <w:b w:val="0"/>
      </w:rPr>
    </w:lvl>
    <w:lvl w:ilvl="4" w:tplc="8EF49C5E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2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1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99444DD"/>
    <w:multiLevelType w:val="hybridMultilevel"/>
    <w:tmpl w:val="19AC432C"/>
    <w:lvl w:ilvl="0" w:tplc="8EF49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4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8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9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2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4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8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9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2442009">
    <w:abstractNumId w:val="0"/>
  </w:num>
  <w:num w:numId="2" w16cid:durableId="926694795">
    <w:abstractNumId w:val="12"/>
  </w:num>
  <w:num w:numId="3" w16cid:durableId="417096330">
    <w:abstractNumId w:val="19"/>
  </w:num>
  <w:num w:numId="4" w16cid:durableId="93402147">
    <w:abstractNumId w:val="46"/>
  </w:num>
  <w:num w:numId="5" w16cid:durableId="2084914101">
    <w:abstractNumId w:val="27"/>
  </w:num>
  <w:num w:numId="6" w16cid:durableId="1660306161">
    <w:abstractNumId w:val="21"/>
  </w:num>
  <w:num w:numId="7" w16cid:durableId="422729831">
    <w:abstractNumId w:val="23"/>
  </w:num>
  <w:num w:numId="8" w16cid:durableId="1260141582">
    <w:abstractNumId w:val="10"/>
  </w:num>
  <w:num w:numId="9" w16cid:durableId="2131822948">
    <w:abstractNumId w:val="18"/>
  </w:num>
  <w:num w:numId="10" w16cid:durableId="806239662">
    <w:abstractNumId w:val="44"/>
  </w:num>
  <w:num w:numId="11" w16cid:durableId="227344758">
    <w:abstractNumId w:val="15"/>
  </w:num>
  <w:num w:numId="12" w16cid:durableId="434058444">
    <w:abstractNumId w:val="26"/>
  </w:num>
  <w:num w:numId="13" w16cid:durableId="855539024">
    <w:abstractNumId w:val="22"/>
  </w:num>
  <w:num w:numId="14" w16cid:durableId="73089649">
    <w:abstractNumId w:val="41"/>
  </w:num>
  <w:num w:numId="15" w16cid:durableId="1562859892">
    <w:abstractNumId w:val="36"/>
  </w:num>
  <w:num w:numId="16" w16cid:durableId="1756901170">
    <w:abstractNumId w:val="38"/>
  </w:num>
  <w:num w:numId="17" w16cid:durableId="1885824457">
    <w:abstractNumId w:val="37"/>
  </w:num>
  <w:num w:numId="18" w16cid:durableId="463081470">
    <w:abstractNumId w:val="49"/>
  </w:num>
  <w:num w:numId="19" w16cid:durableId="1292979482">
    <w:abstractNumId w:val="43"/>
  </w:num>
  <w:num w:numId="20" w16cid:durableId="2056460839">
    <w:abstractNumId w:val="2"/>
  </w:num>
  <w:num w:numId="21" w16cid:durableId="2050760641">
    <w:abstractNumId w:val="45"/>
  </w:num>
  <w:num w:numId="22" w16cid:durableId="1172524659">
    <w:abstractNumId w:val="45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77410071">
    <w:abstractNumId w:val="3"/>
  </w:num>
  <w:num w:numId="24" w16cid:durableId="1797677752">
    <w:abstractNumId w:val="1"/>
  </w:num>
  <w:num w:numId="25" w16cid:durableId="769199640">
    <w:abstractNumId w:val="39"/>
  </w:num>
  <w:num w:numId="26" w16cid:durableId="1350914115">
    <w:abstractNumId w:val="33"/>
  </w:num>
  <w:num w:numId="27" w16cid:durableId="997535094">
    <w:abstractNumId w:val="9"/>
  </w:num>
  <w:num w:numId="28" w16cid:durableId="557401616">
    <w:abstractNumId w:val="20"/>
  </w:num>
  <w:num w:numId="29" w16cid:durableId="6968579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733676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44496345">
    <w:abstractNumId w:val="42"/>
  </w:num>
  <w:num w:numId="32" w16cid:durableId="1996256081">
    <w:abstractNumId w:val="34"/>
  </w:num>
  <w:num w:numId="33" w16cid:durableId="2145197307">
    <w:abstractNumId w:val="14"/>
  </w:num>
  <w:num w:numId="34" w16cid:durableId="14874739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5656588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10283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80986416">
    <w:abstractNumId w:val="29"/>
  </w:num>
  <w:num w:numId="38" w16cid:durableId="1102840493">
    <w:abstractNumId w:val="8"/>
  </w:num>
  <w:num w:numId="39" w16cid:durableId="1714764783">
    <w:abstractNumId w:val="4"/>
  </w:num>
  <w:num w:numId="40" w16cid:durableId="960183071">
    <w:abstractNumId w:val="17"/>
  </w:num>
  <w:num w:numId="41" w16cid:durableId="648050303">
    <w:abstractNumId w:val="5"/>
  </w:num>
  <w:num w:numId="42" w16cid:durableId="844058188">
    <w:abstractNumId w:val="30"/>
  </w:num>
  <w:num w:numId="43" w16cid:durableId="1756003970">
    <w:abstractNumId w:val="28"/>
  </w:num>
  <w:num w:numId="44" w16cid:durableId="1588343460">
    <w:abstractNumId w:val="11"/>
  </w:num>
  <w:num w:numId="45" w16cid:durableId="1576697208">
    <w:abstractNumId w:val="6"/>
  </w:num>
  <w:num w:numId="46" w16cid:durableId="59789348">
    <w:abstractNumId w:val="7"/>
  </w:num>
  <w:num w:numId="47" w16cid:durableId="1913737170">
    <w:abstractNumId w:val="32"/>
  </w:num>
  <w:num w:numId="48" w16cid:durableId="445276613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17BA0"/>
    <w:rsid w:val="00021DDF"/>
    <w:rsid w:val="00027E0D"/>
    <w:rsid w:val="000352F6"/>
    <w:rsid w:val="000506C2"/>
    <w:rsid w:val="00051478"/>
    <w:rsid w:val="00052416"/>
    <w:rsid w:val="000843BD"/>
    <w:rsid w:val="00086981"/>
    <w:rsid w:val="000A6044"/>
    <w:rsid w:val="000C0DC2"/>
    <w:rsid w:val="000C5E76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8692D"/>
    <w:rsid w:val="00192946"/>
    <w:rsid w:val="00194EB2"/>
    <w:rsid w:val="001A16B1"/>
    <w:rsid w:val="001B3210"/>
    <w:rsid w:val="001B5F29"/>
    <w:rsid w:val="001C3BD4"/>
    <w:rsid w:val="001C3C81"/>
    <w:rsid w:val="001C4028"/>
    <w:rsid w:val="001D27BA"/>
    <w:rsid w:val="001D6053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A6DAA"/>
    <w:rsid w:val="002B5F90"/>
    <w:rsid w:val="002B63C9"/>
    <w:rsid w:val="002B7332"/>
    <w:rsid w:val="002C2D95"/>
    <w:rsid w:val="002E0581"/>
    <w:rsid w:val="002E58E1"/>
    <w:rsid w:val="002F0020"/>
    <w:rsid w:val="002F50E5"/>
    <w:rsid w:val="003263F5"/>
    <w:rsid w:val="00326B44"/>
    <w:rsid w:val="003309E7"/>
    <w:rsid w:val="00333B88"/>
    <w:rsid w:val="00346CA4"/>
    <w:rsid w:val="00352CCD"/>
    <w:rsid w:val="00353E6A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A2BAD"/>
    <w:rsid w:val="005B7A0E"/>
    <w:rsid w:val="005D22BB"/>
    <w:rsid w:val="005E5370"/>
    <w:rsid w:val="005F4488"/>
    <w:rsid w:val="00603AA6"/>
    <w:rsid w:val="006054B8"/>
    <w:rsid w:val="00607858"/>
    <w:rsid w:val="00611639"/>
    <w:rsid w:val="00615BB6"/>
    <w:rsid w:val="0061760C"/>
    <w:rsid w:val="006417CE"/>
    <w:rsid w:val="00645945"/>
    <w:rsid w:val="00652769"/>
    <w:rsid w:val="00654B0C"/>
    <w:rsid w:val="00663A72"/>
    <w:rsid w:val="00670702"/>
    <w:rsid w:val="00673A36"/>
    <w:rsid w:val="0068446F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56F97"/>
    <w:rsid w:val="00863765"/>
    <w:rsid w:val="00873E41"/>
    <w:rsid w:val="00876B97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D664A"/>
    <w:rsid w:val="008E2140"/>
    <w:rsid w:val="008E72F1"/>
    <w:rsid w:val="008F2668"/>
    <w:rsid w:val="009206AD"/>
    <w:rsid w:val="009340D4"/>
    <w:rsid w:val="00936EE5"/>
    <w:rsid w:val="00946AB8"/>
    <w:rsid w:val="00951559"/>
    <w:rsid w:val="00966262"/>
    <w:rsid w:val="0098255F"/>
    <w:rsid w:val="00991995"/>
    <w:rsid w:val="009952E4"/>
    <w:rsid w:val="009A342B"/>
    <w:rsid w:val="009B549F"/>
    <w:rsid w:val="009D1031"/>
    <w:rsid w:val="009E464F"/>
    <w:rsid w:val="009E7647"/>
    <w:rsid w:val="009E7B90"/>
    <w:rsid w:val="009F07DD"/>
    <w:rsid w:val="009F7300"/>
    <w:rsid w:val="00A010BA"/>
    <w:rsid w:val="00A14C6A"/>
    <w:rsid w:val="00A24D82"/>
    <w:rsid w:val="00A67E1C"/>
    <w:rsid w:val="00A71904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532A8"/>
    <w:rsid w:val="00B647A8"/>
    <w:rsid w:val="00B7056A"/>
    <w:rsid w:val="00B71D18"/>
    <w:rsid w:val="00BA5009"/>
    <w:rsid w:val="00BB3427"/>
    <w:rsid w:val="00BB4391"/>
    <w:rsid w:val="00BC53F7"/>
    <w:rsid w:val="00BE3630"/>
    <w:rsid w:val="00BF7510"/>
    <w:rsid w:val="00BF75D3"/>
    <w:rsid w:val="00C00A61"/>
    <w:rsid w:val="00C05199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D10D2"/>
    <w:rsid w:val="00CE5CA7"/>
    <w:rsid w:val="00CF130D"/>
    <w:rsid w:val="00D213B6"/>
    <w:rsid w:val="00D35F94"/>
    <w:rsid w:val="00D40EEF"/>
    <w:rsid w:val="00D4732C"/>
    <w:rsid w:val="00D475A2"/>
    <w:rsid w:val="00D57F48"/>
    <w:rsid w:val="00D75794"/>
    <w:rsid w:val="00D76298"/>
    <w:rsid w:val="00D770B2"/>
    <w:rsid w:val="00D81A2E"/>
    <w:rsid w:val="00D93CB7"/>
    <w:rsid w:val="00DC5E45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46B83"/>
    <w:rsid w:val="00E47BB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6283"/>
    <w:rsid w:val="00ED2FD7"/>
    <w:rsid w:val="00F04A3D"/>
    <w:rsid w:val="00F13251"/>
    <w:rsid w:val="00F25FC8"/>
    <w:rsid w:val="00F404DE"/>
    <w:rsid w:val="00F41BF8"/>
    <w:rsid w:val="00F4739E"/>
    <w:rsid w:val="00F47602"/>
    <w:rsid w:val="00F5064B"/>
    <w:rsid w:val="00F6027E"/>
    <w:rsid w:val="00F6496D"/>
    <w:rsid w:val="00F673E6"/>
    <w:rsid w:val="00F7148B"/>
    <w:rsid w:val="00F75DF6"/>
    <w:rsid w:val="00FA4B74"/>
    <w:rsid w:val="00FA4C98"/>
    <w:rsid w:val="00FB7453"/>
    <w:rsid w:val="00FC3FE5"/>
    <w:rsid w:val="00FC6497"/>
    <w:rsid w:val="00FC669E"/>
    <w:rsid w:val="00FE43D2"/>
    <w:rsid w:val="00FE5889"/>
    <w:rsid w:val="00FF2B0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2D7F7EA"/>
  <w15:docId w15:val="{31FCA5A5-0A99-481D-AADA-8EC92FBC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,2 heading,A_wyliczenie,K-P_odwolanie,maz_wyliczenie,opis dzialania,List Paragraph,Obiekt,List Paragraph1,wypunktowanie,Asia 2  Akapit z listą,tekst normalny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customStyle="1" w:styleId="Jasnalistaakcent11">
    <w:name w:val="Jasna lista — akcent 1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,2 heading Znak,A_wyliczenie Znak,K-P_odwolanie Znak,maz_wyliczenie Znak,opis dzialania Znak,List Paragraph Znak,Obiekt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36E7C-C5F7-48EE-BD0F-6013A82F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"Wojciech Błażusiak-UG Gródek n/D" &lt;inwestycje@gminagrodek.pl&gt;</dc:creator>
  <cp:lastModifiedBy>Karolina Kupiec</cp:lastModifiedBy>
  <cp:revision>7</cp:revision>
  <cp:lastPrinted>2021-02-26T11:41:00Z</cp:lastPrinted>
  <dcterms:created xsi:type="dcterms:W3CDTF">2022-04-01T12:08:00Z</dcterms:created>
  <dcterms:modified xsi:type="dcterms:W3CDTF">2023-12-15T11:15:00Z</dcterms:modified>
</cp:coreProperties>
</file>